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B93FF" w14:textId="77777777" w:rsidR="001632AF" w:rsidRDefault="001632AF"/>
    <w:p w14:paraId="42348524" w14:textId="5E0BCDB5" w:rsidR="00611C0A" w:rsidRDefault="007934E3">
      <w:r>
        <w:rPr>
          <w:rFonts w:ascii="Times New Roman" w:hAnsi="Times New Roman" w:cs="Times New Roman"/>
          <w:sz w:val="48"/>
          <w:szCs w:val="48"/>
          <w:lang w:val="kk-KZ"/>
        </w:rPr>
        <w:t>"</w:t>
      </w:r>
      <w:r w:rsidRPr="00620400">
        <w:rPr>
          <w:rFonts w:ascii="Times New Roman" w:hAnsi="Times New Roman" w:cs="Times New Roman"/>
          <w:sz w:val="48"/>
          <w:szCs w:val="48"/>
          <w:lang w:val="kk-KZ"/>
        </w:rPr>
        <w:t>Мемлекеттік шешімдердің қабылдануы мен атқарылуы</w:t>
      </w:r>
      <w:r w:rsidRPr="00620400">
        <w:rPr>
          <w:rFonts w:ascii="Times New Roman" w:eastAsia="Times New Roman" w:hAnsi="Times New Roman" w:cs="Times New Roman"/>
          <w:color w:val="000000"/>
          <w:spacing w:val="5"/>
          <w:kern w:val="0"/>
          <w:sz w:val="48"/>
          <w:szCs w:val="48"/>
          <w:lang w:val="kk-KZ"/>
          <w14:ligatures w14:val="none"/>
        </w:rPr>
        <w:t xml:space="preserve">  "</w:t>
      </w:r>
      <w:r w:rsidRPr="00C9089D">
        <w:rPr>
          <w:rFonts w:ascii="Times New Roman" w:eastAsia="Times New Roman" w:hAnsi="Times New Roman" w:cs="Times New Roman"/>
          <w:color w:val="000000"/>
          <w:spacing w:val="38"/>
          <w:kern w:val="0"/>
          <w:sz w:val="44"/>
          <w:szCs w:val="44"/>
          <w:lang w:val="kk-KZ"/>
          <w14:ligatures w14:val="none"/>
        </w:rPr>
        <w:t xml:space="preserve">  </w:t>
      </w:r>
      <w:bookmarkStart w:id="0" w:name="_Hlk62590432"/>
      <w:r w:rsidRPr="00C9089D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>п</w:t>
      </w:r>
      <w:r w:rsidRPr="00C9089D">
        <w:rPr>
          <w:rFonts w:ascii="Times New Roman" w:eastAsia="Times New Roman" w:hAnsi="Times New Roman" w:cs="Times New Roman"/>
          <w:color w:val="000000"/>
          <w:spacing w:val="1"/>
          <w:kern w:val="0"/>
          <w:sz w:val="44"/>
          <w:szCs w:val="44"/>
          <w:lang w:val="kk-KZ"/>
          <w14:ligatures w14:val="none"/>
        </w:rPr>
        <w:t>ә</w:t>
      </w:r>
      <w:r w:rsidRPr="00C9089D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>ні</w:t>
      </w:r>
      <w:r w:rsidRPr="00C9089D">
        <w:rPr>
          <w:rFonts w:ascii="Times New Roman" w:eastAsia="Times New Roman" w:hAnsi="Times New Roman" w:cs="Times New Roman"/>
          <w:color w:val="000000"/>
          <w:spacing w:val="38"/>
          <w:kern w:val="0"/>
          <w:sz w:val="44"/>
          <w:szCs w:val="44"/>
          <w:lang w:val="kk-KZ"/>
          <w14:ligatures w14:val="none"/>
        </w:rPr>
        <w:t xml:space="preserve"> </w:t>
      </w:r>
      <w:bookmarkStart w:id="1" w:name="_Hlk62760083"/>
      <w:r w:rsidRPr="00C9089D">
        <w:rPr>
          <w:rFonts w:ascii="Times New Roman" w:eastAsia="Times New Roman" w:hAnsi="Times New Roman" w:cs="Times New Roman"/>
          <w:color w:val="000000"/>
          <w:spacing w:val="38"/>
          <w:kern w:val="0"/>
          <w:sz w:val="44"/>
          <w:szCs w:val="44"/>
          <w:lang w:val="kk-KZ"/>
          <w14:ligatures w14:val="none"/>
        </w:rPr>
        <w:t>6В04101-</w:t>
      </w:r>
      <w:r w:rsidRPr="00C9089D">
        <w:rPr>
          <w:rFonts w:ascii="Times New Roman" w:eastAsia="Times New Roman" w:hAnsi="Times New Roman" w:cs="Times New Roman"/>
          <w:color w:val="000000"/>
          <w:spacing w:val="2"/>
          <w:kern w:val="0"/>
          <w:sz w:val="44"/>
          <w:szCs w:val="44"/>
          <w:lang w:val="kk-KZ"/>
          <w14:ligatures w14:val="none"/>
        </w:rPr>
        <w:t>"</w:t>
      </w:r>
      <w:r w:rsidRPr="00C9089D">
        <w:rPr>
          <w:rFonts w:ascii="Times New Roman" w:eastAsia="Times New Roman" w:hAnsi="Times New Roman" w:cs="Times New Roman"/>
          <w:color w:val="000000"/>
          <w:spacing w:val="3"/>
          <w:w w:val="106"/>
          <w:kern w:val="0"/>
          <w:sz w:val="44"/>
          <w:szCs w:val="44"/>
          <w:lang w:val="kk-KZ"/>
          <w14:ligatures w14:val="none"/>
        </w:rPr>
        <w:t>Мемлекеттік және жергілікті басқару</w:t>
      </w:r>
      <w:r w:rsidRPr="00C9089D">
        <w:rPr>
          <w:rFonts w:ascii="Times New Roman" w:eastAsia="Times New Roman" w:hAnsi="Times New Roman" w:cs="Times New Roman"/>
          <w:color w:val="000000"/>
          <w:spacing w:val="4"/>
          <w:kern w:val="0"/>
          <w:sz w:val="44"/>
          <w:szCs w:val="44"/>
          <w:lang w:val="kk-KZ"/>
          <w14:ligatures w14:val="none"/>
        </w:rPr>
        <w:t>"</w:t>
      </w:r>
      <w:bookmarkEnd w:id="0"/>
      <w:r w:rsidRPr="00C9089D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 xml:space="preserve"> ма</w:t>
      </w:r>
      <w:r w:rsidRPr="00C9089D">
        <w:rPr>
          <w:rFonts w:ascii="Times New Roman" w:eastAsia="Times New Roman" w:hAnsi="Times New Roman" w:cs="Times New Roman"/>
          <w:color w:val="000000"/>
          <w:spacing w:val="-2"/>
          <w:kern w:val="0"/>
          <w:sz w:val="44"/>
          <w:szCs w:val="44"/>
          <w:lang w:val="kk-KZ"/>
          <w14:ligatures w14:val="none"/>
        </w:rPr>
        <w:t>м</w:t>
      </w:r>
      <w:r w:rsidRPr="00C9089D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>анд</w:t>
      </w:r>
      <w:r w:rsidRPr="00C9089D">
        <w:rPr>
          <w:rFonts w:ascii="Times New Roman" w:eastAsia="Times New Roman" w:hAnsi="Times New Roman" w:cs="Times New Roman"/>
          <w:color w:val="000000"/>
          <w:spacing w:val="2"/>
          <w:kern w:val="0"/>
          <w:sz w:val="44"/>
          <w:szCs w:val="44"/>
          <w:lang w:val="kk-KZ"/>
          <w14:ligatures w14:val="none"/>
        </w:rPr>
        <w:t>ы</w:t>
      </w:r>
      <w:r w:rsidRPr="00C9089D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>ғы</w:t>
      </w:r>
      <w:r w:rsidRPr="00C9089D">
        <w:rPr>
          <w:rFonts w:ascii="Times New Roman" w:eastAsia="Times New Roman" w:hAnsi="Times New Roman" w:cs="Times New Roman"/>
          <w:color w:val="000000"/>
          <w:spacing w:val="58"/>
          <w:kern w:val="0"/>
          <w:sz w:val="44"/>
          <w:szCs w:val="44"/>
          <w:lang w:val="kk-KZ"/>
          <w14:ligatures w14:val="none"/>
        </w:rPr>
        <w:t xml:space="preserve"> </w:t>
      </w:r>
      <w:bookmarkEnd w:id="1"/>
      <w:r w:rsidRPr="00C9089D">
        <w:rPr>
          <w:rFonts w:ascii="Times New Roman" w:eastAsia="Times New Roman" w:hAnsi="Times New Roman" w:cs="Times New Roman"/>
          <w:color w:val="000000"/>
          <w:spacing w:val="60"/>
          <w:kern w:val="0"/>
          <w:sz w:val="44"/>
          <w:szCs w:val="44"/>
          <w:lang w:val="kk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0"/>
          <w:kern w:val="0"/>
          <w:sz w:val="44"/>
          <w:szCs w:val="44"/>
          <w:lang w:val="kk-KZ"/>
          <w14:ligatures w14:val="none"/>
        </w:rPr>
        <w:t xml:space="preserve">3 </w:t>
      </w:r>
      <w:r w:rsidRPr="00C9089D">
        <w:rPr>
          <w:rFonts w:ascii="Times New Roman" w:eastAsia="Times New Roman" w:hAnsi="Times New Roman" w:cs="Times New Roman"/>
          <w:color w:val="000000"/>
          <w:spacing w:val="3"/>
          <w:kern w:val="0"/>
          <w:sz w:val="44"/>
          <w:szCs w:val="44"/>
          <w:lang w:val="kk-KZ"/>
          <w14:ligatures w14:val="none"/>
        </w:rPr>
        <w:t>к</w:t>
      </w:r>
      <w:r w:rsidRPr="00C9089D">
        <w:rPr>
          <w:rFonts w:ascii="Times New Roman" w:eastAsia="Times New Roman" w:hAnsi="Times New Roman" w:cs="Times New Roman"/>
          <w:color w:val="000000"/>
          <w:spacing w:val="-4"/>
          <w:kern w:val="0"/>
          <w:sz w:val="44"/>
          <w:szCs w:val="44"/>
          <w:lang w:val="kk-KZ"/>
          <w14:ligatures w14:val="none"/>
        </w:rPr>
        <w:t>у</w:t>
      </w:r>
      <w:r w:rsidRPr="00C9089D">
        <w:rPr>
          <w:rFonts w:ascii="Times New Roman" w:eastAsia="Times New Roman" w:hAnsi="Times New Roman" w:cs="Times New Roman"/>
          <w:color w:val="000000"/>
          <w:spacing w:val="2"/>
          <w:kern w:val="0"/>
          <w:sz w:val="44"/>
          <w:szCs w:val="44"/>
          <w:lang w:val="kk-KZ"/>
          <w14:ligatures w14:val="none"/>
        </w:rPr>
        <w:t>р</w:t>
      </w:r>
      <w:r w:rsidRPr="00C9089D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>с</w:t>
      </w:r>
      <w:r w:rsidRPr="00C9089D">
        <w:rPr>
          <w:rFonts w:ascii="Times New Roman" w:eastAsia="Times New Roman" w:hAnsi="Times New Roman" w:cs="Times New Roman"/>
          <w:color w:val="000000"/>
          <w:spacing w:val="60"/>
          <w:kern w:val="0"/>
          <w:sz w:val="44"/>
          <w:szCs w:val="44"/>
          <w:lang w:val="kk-KZ"/>
          <w14:ligatures w14:val="none"/>
        </w:rPr>
        <w:t xml:space="preserve"> </w:t>
      </w:r>
      <w:r w:rsidRPr="00C9089D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>студенттері</w:t>
      </w:r>
      <w:r w:rsidRPr="00C9089D">
        <w:rPr>
          <w:rFonts w:ascii="Times New Roman" w:eastAsia="Times New Roman" w:hAnsi="Times New Roman" w:cs="Times New Roman"/>
          <w:color w:val="000000"/>
          <w:spacing w:val="60"/>
          <w:kern w:val="0"/>
          <w:sz w:val="44"/>
          <w:szCs w:val="44"/>
          <w:lang w:val="kk-KZ"/>
          <w14:ligatures w14:val="none"/>
        </w:rPr>
        <w:t xml:space="preserve"> </w:t>
      </w:r>
      <w:r w:rsidRPr="00C9089D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>үш</w:t>
      </w:r>
      <w:r w:rsidRPr="00C9089D">
        <w:rPr>
          <w:rFonts w:ascii="Times New Roman" w:eastAsia="Times New Roman" w:hAnsi="Times New Roman" w:cs="Times New Roman"/>
          <w:color w:val="000000"/>
          <w:spacing w:val="1"/>
          <w:kern w:val="0"/>
          <w:sz w:val="44"/>
          <w:szCs w:val="44"/>
          <w:lang w:val="kk-KZ"/>
          <w14:ligatures w14:val="none"/>
        </w:rPr>
        <w:t>і</w:t>
      </w:r>
      <w:r w:rsidRPr="00C9089D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>н</w:t>
      </w:r>
      <w:r w:rsidRPr="00C9089D">
        <w:rPr>
          <w:rFonts w:ascii="Times New Roman" w:eastAsia="Times New Roman" w:hAnsi="Times New Roman" w:cs="Times New Roman"/>
          <w:color w:val="000000"/>
          <w:spacing w:val="60"/>
          <w:kern w:val="0"/>
          <w:sz w:val="44"/>
          <w:szCs w:val="44"/>
          <w:lang w:val="kk-KZ"/>
          <w14:ligatures w14:val="none"/>
        </w:rPr>
        <w:t xml:space="preserve"> </w:t>
      </w:r>
      <w:r w:rsidRPr="00C9089D">
        <w:rPr>
          <w:rFonts w:ascii="Times New Roman" w:eastAsia="Times New Roman" w:hAnsi="Times New Roman" w:cs="Times New Roman"/>
          <w:color w:val="000000"/>
          <w:spacing w:val="-2"/>
          <w:kern w:val="0"/>
          <w:sz w:val="44"/>
          <w:szCs w:val="44"/>
          <w:lang w:val="kk-KZ"/>
          <w14:ligatures w14:val="none"/>
        </w:rPr>
        <w:t>о</w:t>
      </w:r>
      <w:r w:rsidRPr="00C9089D">
        <w:rPr>
          <w:rFonts w:ascii="Times New Roman" w:eastAsia="Times New Roman" w:hAnsi="Times New Roman" w:cs="Times New Roman"/>
          <w:color w:val="000000"/>
          <w:spacing w:val="-1"/>
          <w:kern w:val="0"/>
          <w:sz w:val="44"/>
          <w:szCs w:val="44"/>
          <w:lang w:val="kk-KZ"/>
          <w14:ligatures w14:val="none"/>
        </w:rPr>
        <w:t>қ</w:t>
      </w:r>
      <w:r w:rsidRPr="00C9089D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>ытылады</w:t>
      </w:r>
      <w:r w:rsidRPr="00C9089D">
        <w:rPr>
          <w:rFonts w:ascii="Times New Roman" w:eastAsia="Times New Roman" w:hAnsi="Times New Roman" w:cs="Times New Roman"/>
          <w:color w:val="000000"/>
          <w:spacing w:val="60"/>
          <w:kern w:val="0"/>
          <w:sz w:val="44"/>
          <w:szCs w:val="44"/>
          <w:lang w:val="kk-KZ"/>
          <w14:ligatures w14:val="none"/>
        </w:rPr>
        <w:t xml:space="preserve"> </w:t>
      </w:r>
      <w:r w:rsidRPr="00C9089D">
        <w:rPr>
          <w:rFonts w:ascii="Times New Roman" w:hAnsi="Times New Roman" w:cs="Times New Roman"/>
          <w:sz w:val="44"/>
          <w:szCs w:val="44"/>
          <w:lang w:val="kk-KZ"/>
        </w:rPr>
        <w:t>22.01.2024-11.05.2024 жж.</w:t>
      </w:r>
    </w:p>
    <w:p w14:paraId="69CE70C8" w14:textId="74AE18CF" w:rsidR="007934E3" w:rsidRDefault="007934E3" w:rsidP="00611C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</w:t>
      </w:r>
    </w:p>
    <w:p w14:paraId="661514F4" w14:textId="77777777" w:rsidR="007934E3" w:rsidRDefault="007934E3" w:rsidP="00611C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3D6CC8D" w14:textId="77777777" w:rsidR="008030F9" w:rsidRDefault="008030F9" w:rsidP="008030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2" w:name="_Hlk153910393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әдебиеттер:</w:t>
      </w:r>
    </w:p>
    <w:p w14:paraId="02721604" w14:textId="77777777" w:rsidR="008030F9" w:rsidRDefault="008030F9" w:rsidP="008030F9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bookmarkStart w:id="3" w:name="_Hlk153732623"/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1.Қасым-Жомарт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Әділетті Қазақстанның экономикалық бағдары". -Астана, 2023 ж. 1 қыркұйек</w:t>
      </w:r>
      <w:r>
        <w:rPr>
          <w:sz w:val="24"/>
          <w:szCs w:val="24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https://sputnik.kz/prezidenttin-qazaqstan-khalqyna-zholdauy---2023</w:t>
      </w:r>
    </w:p>
    <w:p w14:paraId="6DC3544B" w14:textId="77777777" w:rsidR="008030F9" w:rsidRDefault="008030F9" w:rsidP="008030F9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7985ADF7" w14:textId="77777777" w:rsidR="008030F9" w:rsidRDefault="008030F9" w:rsidP="008030F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қаулысы.- </w:t>
      </w:r>
      <w:r>
        <w:fldChar w:fldCharType="begin"/>
      </w:r>
      <w:r>
        <w:instrText>HYPERLINK "http://www.adilet.zan.kz"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t>www.adilet.zan.kz</w:t>
      </w:r>
      <w:r>
        <w:fldChar w:fldCharType="end"/>
      </w:r>
    </w:p>
    <w:p w14:paraId="186FE314" w14:textId="77777777" w:rsidR="008030F9" w:rsidRDefault="008030F9" w:rsidP="008030F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 Үкіметінің 2018 жылғы 14 қараша № 216 Жарлығы- https://www.google.com/search?q</w:t>
      </w:r>
    </w:p>
    <w:p w14:paraId="176743F8" w14:textId="77777777" w:rsidR="008030F9" w:rsidRDefault="008030F9" w:rsidP="008030F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Жарлығы-</w:t>
      </w:r>
      <w:r>
        <w:rPr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https://adilet.zan.kz/kaz/docs/U1500000153</w:t>
      </w:r>
    </w:p>
    <w:p w14:paraId="6FA7426E" w14:textId="77777777" w:rsidR="008030F9" w:rsidRDefault="008030F9" w:rsidP="008030F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  <w:r>
        <w:rPr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https://adilet.zan.kz/kaz/docs/Z2300000216</w:t>
      </w:r>
    </w:p>
    <w:p w14:paraId="7EAC5EC8" w14:textId="77777777" w:rsidR="008030F9" w:rsidRDefault="008030F9" w:rsidP="008030F9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35BD235B" w14:textId="77777777" w:rsidR="008030F9" w:rsidRDefault="008030F9" w:rsidP="008030F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  <w:r>
        <w:rPr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https://www.google.com/search?q</w:t>
      </w:r>
      <w:bookmarkEnd w:id="3"/>
    </w:p>
    <w:p w14:paraId="340227E9" w14:textId="77777777" w:rsidR="008030F9" w:rsidRDefault="008030F9" w:rsidP="008030F9">
      <w:pPr>
        <w:pStyle w:val="a4"/>
        <w:numPr>
          <w:ilvl w:val="0"/>
          <w:numId w:val="1"/>
        </w:numPr>
        <w:spacing w:after="0" w:line="240" w:lineRule="auto"/>
        <w:ind w:left="0"/>
        <w:rPr>
          <w:rStyle w:val="a5"/>
          <w:b w:val="0"/>
          <w:bCs w:val="0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Баллод Б.А., Елизарова Н.Н. Теория принятия решений- Санкт-Петербург: Лань,  2023-52 с. https://reader.lanbook.com/book/320753</w:t>
      </w:r>
    </w:p>
    <w:p w14:paraId="51C1E4EB" w14:textId="77777777" w:rsidR="008030F9" w:rsidRDefault="008030F9" w:rsidP="008030F9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uto"/>
        <w:ind w:left="-119" w:firstLine="0"/>
        <w:rPr>
          <w:rStyle w:val="a5"/>
          <w:b w:val="0"/>
          <w:bCs w:val="0"/>
          <w:lang w:val="kk-KZ" w:eastAsia="en-US"/>
        </w:rPr>
      </w:pPr>
      <w:r>
        <w:rPr>
          <w:color w:val="000000"/>
          <w:lang w:eastAsia="en-US"/>
        </w:rPr>
        <w:t>Беляева</w:t>
      </w:r>
      <w:r>
        <w:rPr>
          <w:color w:val="000000"/>
          <w:lang w:val="kk-KZ" w:eastAsia="en-US"/>
        </w:rPr>
        <w:t xml:space="preserve"> </w:t>
      </w:r>
      <w:proofErr w:type="gramStart"/>
      <w:r>
        <w:rPr>
          <w:color w:val="000000"/>
          <w:lang w:val="kk-KZ" w:eastAsia="en-US"/>
        </w:rPr>
        <w:t xml:space="preserve">И.Ю. </w:t>
      </w:r>
      <w:r>
        <w:rPr>
          <w:color w:val="000000"/>
          <w:lang w:eastAsia="en-US"/>
        </w:rPr>
        <w:t>,</w:t>
      </w:r>
      <w:proofErr w:type="gramEnd"/>
      <w:r>
        <w:rPr>
          <w:color w:val="000000"/>
          <w:lang w:eastAsia="en-US"/>
        </w:rPr>
        <w:t xml:space="preserve"> О.В. Панина</w:t>
      </w:r>
      <w:r>
        <w:rPr>
          <w:color w:val="000000"/>
          <w:lang w:val="kk-KZ" w:eastAsia="en-US"/>
        </w:rPr>
        <w:t xml:space="preserve"> О.В.</w:t>
      </w:r>
      <w:r>
        <w:rPr>
          <w:color w:val="000000"/>
          <w:lang w:eastAsia="en-US"/>
        </w:rPr>
        <w:t>, Белокурова</w:t>
      </w:r>
      <w:r>
        <w:rPr>
          <w:color w:val="000000"/>
          <w:lang w:val="kk-KZ" w:eastAsia="en-US"/>
        </w:rPr>
        <w:t xml:space="preserve"> М.Е. </w:t>
      </w:r>
      <w:r>
        <w:rPr>
          <w:rStyle w:val="a5"/>
          <w:color w:val="000000"/>
          <w:lang w:eastAsia="en-US"/>
        </w:rPr>
        <w:t>Методы принятия управленческих решений</w:t>
      </w:r>
      <w:r>
        <w:rPr>
          <w:lang w:val="kk-KZ" w:eastAsia="en-US"/>
        </w:rPr>
        <w:t xml:space="preserve"> - М.: КНОРУС, 2022-230 с</w:t>
      </w:r>
    </w:p>
    <w:p w14:paraId="1677EBF5" w14:textId="77777777" w:rsidR="008030F9" w:rsidRDefault="008030F9" w:rsidP="008030F9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uto"/>
        <w:ind w:left="-119" w:firstLine="0"/>
      </w:pPr>
      <w:r>
        <w:rPr>
          <w:rStyle w:val="a5"/>
          <w:lang w:eastAsia="en-US"/>
        </w:rPr>
        <w:t>Бусов, В. И. Управленческие решения -</w:t>
      </w:r>
      <w:r>
        <w:rPr>
          <w:lang w:eastAsia="en-US"/>
        </w:rPr>
        <w:t>М</w:t>
      </w:r>
      <w:r>
        <w:rPr>
          <w:lang w:val="kk-KZ" w:eastAsia="en-US"/>
        </w:rPr>
        <w:t>.: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Юрайт</w:t>
      </w:r>
      <w:proofErr w:type="spellEnd"/>
      <w:r>
        <w:rPr>
          <w:lang w:eastAsia="en-US"/>
        </w:rPr>
        <w:t>, 2023. – 254 с.  URL: </w:t>
      </w:r>
      <w:hyperlink r:id="rId5" w:tgtFrame="_blank" w:history="1">
        <w:r>
          <w:rPr>
            <w:rStyle w:val="a3"/>
            <w:color w:val="000000" w:themeColor="text1"/>
            <w:lang w:eastAsia="en-US"/>
          </w:rPr>
          <w:t>https://urait.ru/bcode/510647</w:t>
        </w:r>
      </w:hyperlink>
      <w:r>
        <w:rPr>
          <w:color w:val="000000" w:themeColor="text1"/>
          <w:lang w:eastAsia="en-US"/>
        </w:rPr>
        <w:t> </w:t>
      </w:r>
    </w:p>
    <w:p w14:paraId="11A3CEA7" w14:textId="77777777" w:rsidR="008030F9" w:rsidRDefault="008030F9" w:rsidP="008030F9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uto"/>
        <w:ind w:left="-119" w:firstLine="0"/>
        <w:rPr>
          <w:rStyle w:val="a3"/>
        </w:rPr>
      </w:pPr>
      <w:proofErr w:type="spellStart"/>
      <w:r>
        <w:rPr>
          <w:rStyle w:val="a5"/>
          <w:lang w:eastAsia="en-US"/>
        </w:rPr>
        <w:t>Валишин</w:t>
      </w:r>
      <w:proofErr w:type="spellEnd"/>
      <w:r>
        <w:rPr>
          <w:rStyle w:val="a5"/>
          <w:lang w:eastAsia="en-US"/>
        </w:rPr>
        <w:t>, Е. Н. Управление персоналом организации</w:t>
      </w:r>
      <w:r>
        <w:rPr>
          <w:rStyle w:val="a5"/>
          <w:lang w:val="kk-KZ" w:eastAsia="en-US"/>
        </w:rPr>
        <w:t xml:space="preserve"> -</w:t>
      </w:r>
      <w:r>
        <w:rPr>
          <w:lang w:eastAsia="en-US"/>
        </w:rPr>
        <w:t>М</w:t>
      </w:r>
      <w:r>
        <w:rPr>
          <w:lang w:val="kk-KZ" w:eastAsia="en-US"/>
        </w:rPr>
        <w:t>.:</w:t>
      </w:r>
      <w:r>
        <w:rPr>
          <w:lang w:eastAsia="en-US"/>
        </w:rPr>
        <w:t xml:space="preserve"> Прометей, 2021. </w:t>
      </w:r>
      <w:r>
        <w:rPr>
          <w:lang w:val="kk-KZ" w:eastAsia="en-US"/>
        </w:rPr>
        <w:t>-</w:t>
      </w:r>
      <w:r>
        <w:rPr>
          <w:lang w:eastAsia="en-US"/>
        </w:rPr>
        <w:t xml:space="preserve"> 330 c.</w:t>
      </w:r>
      <w:r>
        <w:rPr>
          <w:b/>
          <w:bCs/>
          <w:lang w:eastAsia="en-US"/>
        </w:rPr>
        <w:t xml:space="preserve">  </w:t>
      </w:r>
      <w:r>
        <w:rPr>
          <w:color w:val="000000" w:themeColor="text1"/>
          <w:lang w:val="en-US" w:eastAsia="en-US"/>
        </w:rPr>
        <w:t>U</w:t>
      </w:r>
      <w:r>
        <w:rPr>
          <w:color w:val="000000" w:themeColor="text1"/>
          <w:lang w:eastAsia="en-US"/>
        </w:rPr>
        <w:t>RL: </w:t>
      </w:r>
      <w:hyperlink r:id="rId6" w:history="1">
        <w:r>
          <w:rPr>
            <w:rStyle w:val="a3"/>
            <w:color w:val="000000" w:themeColor="text1"/>
            <w:u w:val="none"/>
            <w:lang w:eastAsia="en-US"/>
          </w:rPr>
          <w:t>https://www.studentlibrary.ru/book/ISBN9785001721994.html </w:t>
        </w:r>
        <w:r>
          <w:rPr>
            <w:rStyle w:val="a3"/>
            <w:color w:val="000000" w:themeColor="text1"/>
            <w:u w:val="none"/>
            <w:lang w:val="kk-KZ" w:eastAsia="en-US"/>
          </w:rPr>
          <w:t>113</w:t>
        </w:r>
      </w:hyperlink>
      <w:r>
        <w:rPr>
          <w:rStyle w:val="a3"/>
          <w:color w:val="000000" w:themeColor="text1"/>
          <w:u w:val="none"/>
          <w:lang w:val="kk-KZ" w:eastAsia="en-US"/>
        </w:rPr>
        <w:t>.</w:t>
      </w:r>
    </w:p>
    <w:p w14:paraId="543B9C6E" w14:textId="77777777" w:rsidR="008030F9" w:rsidRDefault="008030F9" w:rsidP="008030F9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uto"/>
        <w:ind w:left="-119" w:firstLine="0"/>
      </w:pPr>
      <w:r>
        <w:rPr>
          <w:rStyle w:val="a3"/>
          <w:color w:val="000000" w:themeColor="text1"/>
          <w:lang w:val="kk-KZ" w:eastAsia="en-US"/>
        </w:rPr>
        <w:t xml:space="preserve"> </w:t>
      </w:r>
      <w:r>
        <w:rPr>
          <w:lang w:val="kk-KZ" w:eastAsia="en-US"/>
        </w:rPr>
        <w:t>Зуб А.Т. Принятие управленческих решений-М.: Юрайт, 2023-332 с.-</w:t>
      </w:r>
      <w:r>
        <w:rPr>
          <w:color w:val="000000" w:themeColor="text1"/>
          <w:lang w:val="en-US" w:eastAsia="en-US"/>
        </w:rPr>
        <w:t>U</w:t>
      </w:r>
      <w:r>
        <w:rPr>
          <w:color w:val="000000" w:themeColor="text1"/>
          <w:shd w:val="clear" w:color="auto" w:fill="FFFFFF"/>
          <w:lang w:eastAsia="en-US"/>
        </w:rPr>
        <w:t>RL: </w:t>
      </w:r>
      <w:hyperlink r:id="rId7" w:tgtFrame="_blank" w:history="1">
        <w:r>
          <w:rPr>
            <w:rStyle w:val="a3"/>
            <w:color w:val="000000" w:themeColor="text1"/>
            <w:u w:val="none"/>
            <w:bdr w:val="single" w:sz="2" w:space="0" w:color="E5E7EB" w:frame="1"/>
            <w:shd w:val="clear" w:color="auto" w:fill="FFFFFF"/>
            <w:lang w:eastAsia="en-US"/>
          </w:rPr>
          <w:t>https://urait.ru/bcode/511109</w:t>
        </w:r>
      </w:hyperlink>
      <w:r>
        <w:rPr>
          <w:color w:val="000000" w:themeColor="text1"/>
          <w:shd w:val="clear" w:color="auto" w:fill="FFFFFF"/>
          <w:lang w:eastAsia="en-US"/>
        </w:rPr>
        <w:t> </w:t>
      </w:r>
    </w:p>
    <w:p w14:paraId="0DED17E8" w14:textId="77777777" w:rsidR="008030F9" w:rsidRDefault="008030F9" w:rsidP="008030F9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Иванов П.В.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 принятия управленческих решений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53720988"/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kk-KZ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2023. </w:t>
      </w:r>
      <w:r>
        <w:rPr>
          <w:rFonts w:ascii="Times New Roman" w:hAnsi="Times New Roman" w:cs="Times New Roman"/>
          <w:sz w:val="24"/>
          <w:szCs w:val="24"/>
          <w:lang w:val="kk-KZ"/>
        </w:rPr>
        <w:t>-350 с.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4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URL: </w:t>
      </w:r>
      <w:hyperlink r:id="rId8" w:tgtFrame="_blank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single" w:sz="2" w:space="0" w:color="E5E7EB" w:frame="1"/>
            <w:shd w:val="clear" w:color="auto" w:fill="FFFFFF"/>
          </w:rPr>
          <w:t>https://urait.ru/bcode/530956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BBAE0FE" w14:textId="77777777" w:rsidR="008030F9" w:rsidRDefault="008030F9" w:rsidP="008030F9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Микони С.В. Теория принятия управленческих решений -Санкт-Петербург: Лань,  2022-384 с. https://reader.lanbook.com/book/261191</w:t>
      </w:r>
    </w:p>
    <w:p w14:paraId="2B565594" w14:textId="77777777" w:rsidR="008030F9" w:rsidRDefault="008030F9" w:rsidP="008030F9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Соловьев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А.И.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Принятие и испольнение государственных решений-М.: Прометей, 2023-498 с.    http://iguip.narod.ru/sokolov/Present_Prinyatie_Gosudarstvennyh_i_Polit_resheniy.pdf</w:t>
      </w:r>
    </w:p>
    <w:p w14:paraId="2A1DD86C" w14:textId="77777777" w:rsidR="008030F9" w:rsidRDefault="008030F9" w:rsidP="008030F9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  <w:t>Тесленко И.Б.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Теория принятия управленческих решений-М.: КНОРУС, 2022-200 с.</w:t>
      </w:r>
    </w:p>
    <w:p w14:paraId="56046FEA" w14:textId="77777777" w:rsidR="008030F9" w:rsidRDefault="008030F9" w:rsidP="008030F9">
      <w:pPr>
        <w:spacing w:after="0" w:line="240" w:lineRule="auto"/>
        <w:ind w:left="22"/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  <w:t>https://knorus.ru/catalog/ekonomika/514719</w:t>
      </w:r>
    </w:p>
    <w:p w14:paraId="03464532" w14:textId="77777777" w:rsidR="008030F9" w:rsidRDefault="008030F9" w:rsidP="008030F9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Филинов-Чернышев, Н. Б.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Разработка и принятие управленческих решений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kk-KZ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2023. </w:t>
      </w:r>
      <w:r>
        <w:rPr>
          <w:rFonts w:ascii="Times New Roman" w:hAnsi="Times New Roman" w:cs="Times New Roman"/>
          <w:sz w:val="24"/>
          <w:szCs w:val="24"/>
          <w:lang w:val="kk-KZ"/>
        </w:rPr>
        <w:t>-338 с.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URL: </w:t>
      </w:r>
      <w:hyperlink r:id="rId9" w:tgtFrame="_blank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single" w:sz="2" w:space="0" w:color="E5E7EB" w:frame="1"/>
            <w:shd w:val="clear" w:color="auto" w:fill="FFFFFF"/>
            <w:lang w:val="kk-KZ"/>
          </w:rPr>
          <w:t>https://urait.ru/bcode/534074</w:t>
        </w:r>
      </w:hyperlink>
    </w:p>
    <w:p w14:paraId="39D932D5" w14:textId="77777777" w:rsidR="008030F9" w:rsidRDefault="008030F9" w:rsidP="008030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C7FDA8A" w14:textId="77777777" w:rsidR="008030F9" w:rsidRDefault="008030F9" w:rsidP="008030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әдебиеттер</w:t>
      </w:r>
    </w:p>
    <w:p w14:paraId="2FEFC3B7" w14:textId="77777777" w:rsidR="008030F9" w:rsidRDefault="008030F9" w:rsidP="008030F9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1.Нұртазин М.С. Қазақстандағы жергілікті мемлекеттік басқару және мемлекеттік қызмет жүйелері : оқу құралы.-Алматы : Бастау, 2018.-256 б.</w:t>
      </w:r>
    </w:p>
    <w:p w14:paraId="1C340652" w14:textId="77777777" w:rsidR="008030F9" w:rsidRDefault="008030F9" w:rsidP="008030F9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2.Одегов Ю.Г., Кармашов С.А., Лабаджян М.Г. Кадровая политика и кадровое планирование -М.: Юрайт, 2020-202 с.</w:t>
      </w:r>
    </w:p>
    <w:p w14:paraId="12E32C2B" w14:textId="77777777" w:rsidR="008030F9" w:rsidRDefault="008030F9" w:rsidP="008030F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3. Оксфорд  экономика сөздігі  = A Dictionary of Economics (Oxford Quick Reference) : сөздік  -Алматы : "Ұлттық аударма бюросы" ҚҚ, 2019 - 606 б.</w:t>
      </w:r>
    </w:p>
    <w:p w14:paraId="30221FD3" w14:textId="77777777" w:rsidR="008030F9" w:rsidRDefault="008030F9" w:rsidP="008030F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4.Уилтон, Ник. HR-менеджментке кіріспе = An Introduction to Human Resource Management - Алматы: "Ұлттық аударма бюросы" ҚҚ, 2019. — 531 б.</w:t>
      </w:r>
    </w:p>
    <w:p w14:paraId="282BAFF4" w14:textId="77777777" w:rsidR="008030F9" w:rsidRDefault="008030F9" w:rsidP="008030F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5.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2F09F65D" w14:textId="77777777" w:rsidR="008030F9" w:rsidRDefault="008030F9" w:rsidP="008030F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6. Стивен П. Роббинс, Тимати А. Джадж </w:t>
      </w:r>
    </w:p>
    <w:p w14:paraId="2C3D15A5" w14:textId="77777777" w:rsidR="008030F9" w:rsidRDefault="008030F9" w:rsidP="008030F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Ұйымдық мінез-құлық негіздері = Essentials of Organizational Benavior [М  - Алматы: "Ұлттық аударма бюросы" ҚҚ, 2019 - 487 б.</w:t>
      </w:r>
    </w:p>
    <w:p w14:paraId="3E7415D6" w14:textId="77777777" w:rsidR="008030F9" w:rsidRDefault="008030F9" w:rsidP="008030F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7. Р. У. Гриффин Менеджмент = Management  - Астана: "Ұлттық аударма бюросы" ҚҚ, 2018 - 766 б.</w:t>
      </w:r>
    </w:p>
    <w:p w14:paraId="067683BE" w14:textId="77777777" w:rsidR="008030F9" w:rsidRDefault="008030F9" w:rsidP="008030F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0BA8D111" w14:textId="77777777" w:rsidR="008030F9" w:rsidRDefault="008030F9" w:rsidP="008030F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9.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66691FC3" w14:textId="77777777" w:rsidR="008030F9" w:rsidRDefault="008030F9" w:rsidP="008030F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10. О’Лири, Зина. Зерттеу жобасын жүргізу: негізгі нұсқаулық : монография - Алматы: "Ұлттық аударма бюросы" ҚҚ, 2020 - 470 б.</w:t>
      </w:r>
    </w:p>
    <w:p w14:paraId="69F46A95" w14:textId="77777777" w:rsidR="008030F9" w:rsidRDefault="008030F9" w:rsidP="008030F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11. Шваб, Клаус.Төртінші индустриялық революция  = The Fourth Industrial Revolution : [монография] - Астана: "Ұлттық аударма бюросы" ҚҚ, 2018- 198 б.</w:t>
      </w:r>
    </w:p>
    <w:p w14:paraId="60A9C1CD" w14:textId="77777777" w:rsidR="008030F9" w:rsidRDefault="008030F9" w:rsidP="008030F9">
      <w:pPr>
        <w:rPr>
          <w:lang w:val="kk-KZ"/>
        </w:rPr>
      </w:pPr>
    </w:p>
    <w:p w14:paraId="6B7CAFFC" w14:textId="77777777" w:rsidR="008030F9" w:rsidRDefault="008030F9" w:rsidP="008030F9">
      <w:pPr>
        <w:rPr>
          <w:lang w:val="kk-KZ"/>
        </w:rPr>
      </w:pPr>
    </w:p>
    <w:p w14:paraId="29784092" w14:textId="77777777" w:rsidR="008030F9" w:rsidRDefault="008030F9" w:rsidP="008030F9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bookmarkEnd w:id="2"/>
    <w:p w14:paraId="4AFE769D" w14:textId="77777777" w:rsidR="00464006" w:rsidRDefault="00464006" w:rsidP="00464006">
      <w:pPr>
        <w:pStyle w:val="a4"/>
        <w:numPr>
          <w:ilvl w:val="0"/>
          <w:numId w:val="4"/>
        </w:numPr>
        <w:spacing w:line="254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instrText>HYPERLINK "https://iguip.narod.ru/sokolov/Present_Prinyatie_Gosudarstvennyh_i_Polit_resheniy.pdf"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fldChar w:fldCharType="separate"/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kk-KZ"/>
        </w:rPr>
        <w:t>https://iguip.narod.ru/sokolov/Present_Prinyatie_Gosudarstvennyh_i_Polit_resheniy.pdf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fldChar w:fldCharType="end"/>
      </w:r>
    </w:p>
    <w:p w14:paraId="1F1950C9" w14:textId="77777777" w:rsidR="00464006" w:rsidRDefault="00464006" w:rsidP="00464006">
      <w:pPr>
        <w:pStyle w:val="a4"/>
        <w:numPr>
          <w:ilvl w:val="0"/>
          <w:numId w:val="4"/>
        </w:numPr>
        <w:spacing w:line="254" w:lineRule="auto"/>
        <w:rPr>
          <w:lang w:val="kk-KZ"/>
        </w:rPr>
      </w:pPr>
      <w:r>
        <w:rPr>
          <w:color w:val="000000" w:themeColor="text1"/>
          <w:lang w:val="kk-KZ"/>
        </w:rPr>
        <w:t>U</w:t>
      </w:r>
      <w:r>
        <w:rPr>
          <w:color w:val="000000" w:themeColor="text1"/>
          <w:shd w:val="clear" w:color="auto" w:fill="FFFFFF"/>
          <w:lang w:val="kk-KZ"/>
        </w:rPr>
        <w:t>RL: </w:t>
      </w:r>
      <w:hyperlink r:id="rId10" w:tgtFrame="_blank" w:history="1">
        <w:r>
          <w:rPr>
            <w:rStyle w:val="a3"/>
            <w:color w:val="000000" w:themeColor="text1"/>
            <w:u w:val="none"/>
            <w:bdr w:val="single" w:sz="2" w:space="0" w:color="E5E7EB" w:frame="1"/>
            <w:shd w:val="clear" w:color="auto" w:fill="FFFFFF"/>
            <w:lang w:val="kk-KZ"/>
          </w:rPr>
          <w:t>https://urait.ru/bcode/511109</w:t>
        </w:r>
      </w:hyperlink>
      <w:r>
        <w:rPr>
          <w:color w:val="000000" w:themeColor="text1"/>
          <w:shd w:val="clear" w:color="auto" w:fill="FFFFFF"/>
          <w:lang w:val="kk-KZ"/>
        </w:rPr>
        <w:t> </w:t>
      </w:r>
    </w:p>
    <w:p w14:paraId="293CEA24" w14:textId="77777777" w:rsidR="00464006" w:rsidRDefault="00464006" w:rsidP="0046400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  <w:t>https://knorus.ru/catalog/ekonomika/514719</w:t>
      </w:r>
    </w:p>
    <w:p w14:paraId="20EF269F" w14:textId="77777777" w:rsidR="00464006" w:rsidRPr="00064AA9" w:rsidRDefault="00464006" w:rsidP="00464006">
      <w:pPr>
        <w:rPr>
          <w:lang w:val="kk-KZ"/>
        </w:rPr>
      </w:pPr>
    </w:p>
    <w:p w14:paraId="436FD8E8" w14:textId="77777777" w:rsidR="00D14844" w:rsidRPr="008030F9" w:rsidRDefault="00D14844" w:rsidP="008030F9">
      <w:pPr>
        <w:spacing w:after="0" w:line="240" w:lineRule="auto"/>
        <w:rPr>
          <w:lang w:val="kk-KZ"/>
        </w:rPr>
      </w:pPr>
    </w:p>
    <w:sectPr w:rsidR="00D14844" w:rsidRPr="00803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927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9110F"/>
    <w:multiLevelType w:val="hybridMultilevel"/>
    <w:tmpl w:val="4630304A"/>
    <w:lvl w:ilvl="0" w:tplc="3AF8B870">
      <w:start w:val="1"/>
      <w:numFmt w:val="decimal"/>
      <w:lvlText w:val="%1."/>
      <w:lvlJc w:val="left"/>
      <w:pPr>
        <w:ind w:left="420" w:hanging="360"/>
      </w:pPr>
      <w:rPr>
        <w:rFonts w:ascii="Roboto" w:hAnsi="Roboto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DD370D8"/>
    <w:multiLevelType w:val="hybridMultilevel"/>
    <w:tmpl w:val="9A9A7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05C8D"/>
    <w:multiLevelType w:val="hybridMultilevel"/>
    <w:tmpl w:val="BE042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187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61442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51828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31295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79"/>
    <w:rsid w:val="001632AF"/>
    <w:rsid w:val="00464006"/>
    <w:rsid w:val="00611C0A"/>
    <w:rsid w:val="007934E3"/>
    <w:rsid w:val="008030F9"/>
    <w:rsid w:val="00B83D79"/>
    <w:rsid w:val="00D1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7278"/>
  <w15:chartTrackingRefBased/>
  <w15:docId w15:val="{7697717E-48A6-444F-AA20-09BF2555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C0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1C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1C0A"/>
    <w:pPr>
      <w:spacing w:line="252" w:lineRule="auto"/>
      <w:ind w:left="720"/>
      <w:contextualSpacing/>
    </w:pPr>
  </w:style>
  <w:style w:type="paragraph" w:customStyle="1" w:styleId="article-listitem">
    <w:name w:val="article-list__item"/>
    <w:basedOn w:val="a"/>
    <w:rsid w:val="0061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611C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09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1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001721994.html&#160;11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away.php?to=https%3A%2F%2Furait.ru%2Fbcode%2F510647&amp;cc_key=" TargetMode="External"/><Relationship Id="rId10" Type="http://schemas.openxmlformats.org/officeDocument/2006/relationships/hyperlink" Target="https://urait.ru/bcode/5111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340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781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7</cp:revision>
  <dcterms:created xsi:type="dcterms:W3CDTF">2023-12-18T05:10:00Z</dcterms:created>
  <dcterms:modified xsi:type="dcterms:W3CDTF">2023-12-20T02:10:00Z</dcterms:modified>
</cp:coreProperties>
</file>